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F91B4">
      <w:pPr>
        <w:pStyle w:val="10"/>
        <w:shd w:val="clear" w:color="auto" w:fill="FFFFFF"/>
        <w:rPr>
          <w:caps/>
          <w:sz w:val="28"/>
          <w:szCs w:val="28"/>
        </w:rPr>
      </w:pPr>
    </w:p>
    <w:p w14:paraId="794949B5">
      <w:pPr>
        <w:pStyle w:val="10"/>
        <w:shd w:val="clear" w:color="auto" w:fill="FFFFFF"/>
        <w:rPr>
          <w:caps/>
          <w:sz w:val="28"/>
          <w:szCs w:val="28"/>
        </w:rPr>
      </w:pPr>
    </w:p>
    <w:p w14:paraId="0FC55EC0">
      <w:pPr>
        <w:pStyle w:val="10"/>
        <w:shd w:val="clear" w:color="auto" w:fill="FFFFFF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 xml:space="preserve">АДМИНИСТРАЦИя </w:t>
      </w:r>
      <w:r>
        <w:rPr>
          <w:b w:val="0"/>
          <w:bCs/>
          <w:caps/>
          <w:sz w:val="28"/>
          <w:szCs w:val="28"/>
          <w:lang w:val="ru-RU"/>
        </w:rPr>
        <w:t>АКСЕЛЬСКОГО</w:t>
      </w:r>
      <w:r>
        <w:rPr>
          <w:b w:val="0"/>
          <w:bCs/>
          <w:caps/>
          <w:sz w:val="28"/>
          <w:szCs w:val="28"/>
        </w:rPr>
        <w:t xml:space="preserve"> СЕЛЬСКОГО ПОСЕЛЕНИЯ Темниковского МУНИЦИПАЛЬНОГО РАЙОНА</w:t>
      </w:r>
    </w:p>
    <w:p w14:paraId="21B638A3">
      <w:pPr>
        <w:pStyle w:val="10"/>
        <w:shd w:val="clear" w:color="auto" w:fill="FFFFFF"/>
        <w:ind w:firstLine="709"/>
        <w:rPr>
          <w:b w:val="0"/>
          <w:bCs/>
          <w:caps/>
          <w:sz w:val="28"/>
          <w:szCs w:val="28"/>
        </w:rPr>
      </w:pPr>
      <w:r>
        <w:rPr>
          <w:b w:val="0"/>
          <w:bCs/>
          <w:caps/>
          <w:sz w:val="28"/>
          <w:szCs w:val="28"/>
        </w:rPr>
        <w:t>Республики мордовиЯ</w:t>
      </w:r>
    </w:p>
    <w:p w14:paraId="073DFA37">
      <w:pPr>
        <w:pStyle w:val="10"/>
        <w:shd w:val="clear" w:color="auto" w:fill="FFFFFF"/>
        <w:ind w:firstLine="709"/>
        <w:rPr>
          <w:b w:val="0"/>
          <w:caps/>
          <w:sz w:val="28"/>
          <w:szCs w:val="28"/>
        </w:rPr>
      </w:pPr>
    </w:p>
    <w:p w14:paraId="7AD682CD">
      <w:pPr>
        <w:pStyle w:val="10"/>
        <w:shd w:val="clear" w:color="auto" w:fill="FFFFFF"/>
        <w:ind w:firstLine="709"/>
        <w:rPr>
          <w:b w:val="0"/>
          <w:caps/>
          <w:sz w:val="28"/>
          <w:szCs w:val="28"/>
        </w:rPr>
      </w:pPr>
    </w:p>
    <w:p w14:paraId="2F6E5B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6F8D9171">
      <w:pPr>
        <w:ind w:firstLine="0"/>
      </w:pPr>
    </w:p>
    <w:p w14:paraId="5A1585DD">
      <w:pPr>
        <w:ind w:firstLine="0"/>
        <w:rPr>
          <w:rFonts w:hint="default"/>
          <w:lang w:val="ru-RU"/>
        </w:rPr>
      </w:pPr>
      <w:r>
        <w:rPr>
          <w:rFonts w:hint="default"/>
          <w:sz w:val="28"/>
          <w:szCs w:val="28"/>
          <w:lang w:val="ru-RU"/>
        </w:rPr>
        <w:t>«12»</w:t>
      </w:r>
      <w:r>
        <w:rPr>
          <w:sz w:val="28"/>
          <w:szCs w:val="28"/>
        </w:rPr>
        <w:t xml:space="preserve"> марта 2026 г.            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14</w:t>
      </w:r>
    </w:p>
    <w:p w14:paraId="4D0A335A">
      <w:pPr>
        <w:ind w:firstLine="0"/>
        <w:jc w:val="center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с.Аксел</w:t>
      </w:r>
    </w:p>
    <w:p w14:paraId="57184FBC">
      <w:pPr>
        <w:ind w:firstLine="0"/>
        <w:jc w:val="center"/>
        <w:rPr>
          <w:sz w:val="28"/>
          <w:szCs w:val="28"/>
        </w:rPr>
      </w:pPr>
    </w:p>
    <w:p w14:paraId="7DF523FD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элементу планировочной структуры </w:t>
      </w:r>
    </w:p>
    <w:p w14:paraId="3FD346D3">
      <w:pPr>
        <w:ind w:firstLine="0"/>
        <w:jc w:val="center"/>
        <w:rPr>
          <w:sz w:val="28"/>
          <w:szCs w:val="28"/>
        </w:rPr>
      </w:pPr>
    </w:p>
    <w:p w14:paraId="640B0BE0">
      <w:pPr>
        <w:rPr>
          <w:b/>
          <w:sz w:val="28"/>
          <w:szCs w:val="28"/>
        </w:rPr>
      </w:pPr>
    </w:p>
    <w:p w14:paraId="0844943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Постановлением правительства РФ от 19.11.2014 № 1221 «Об утверждении Правил присвоения, изменения и аннулирования адресов», </w:t>
      </w:r>
      <w:r>
        <w:rPr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Приказом Минфина России от 5 ноября 2015 г.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элементов", </w:t>
      </w:r>
      <w:r>
        <w:rPr>
          <w:b w:val="0"/>
          <w:sz w:val="28"/>
          <w:szCs w:val="28"/>
        </w:rPr>
        <w:t xml:space="preserve"> Уставом </w:t>
      </w:r>
      <w:r>
        <w:rPr>
          <w:b w:val="0"/>
          <w:sz w:val="28"/>
          <w:szCs w:val="28"/>
          <w:lang w:val="ru-RU"/>
        </w:rPr>
        <w:t>Аксельского</w:t>
      </w:r>
      <w:r>
        <w:rPr>
          <w:b w:val="0"/>
          <w:sz w:val="28"/>
          <w:szCs w:val="28"/>
        </w:rPr>
        <w:t xml:space="preserve"> сельского поселения Темниковского муниципального района Республики Мордовия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14:paraId="24D24617">
      <w:pPr>
        <w:ind w:firstLine="709"/>
        <w:rPr>
          <w:rFonts w:hint="default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Элементу планировочной структуры, расположенному вне границ населенных пунктов, присвоить адрес: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Федерация, Республика Мордовия, Темниковский муниципальный район,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Аксельское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</w:t>
      </w:r>
      <w:r>
        <w:rPr>
          <w:color w:val="464C55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z w:val="28"/>
          <w:szCs w:val="28"/>
          <w:shd w:val="clear" w:color="auto" w:fill="auto"/>
          <w:lang w:val="ru-RU"/>
          <w14:textFill>
            <w14:solidFill>
              <w14:schemeClr w14:val="tx1"/>
            </w14:solidFill>
          </w14:textFill>
        </w:rPr>
        <w:t>село</w:t>
      </w:r>
      <w:r>
        <w:rPr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shd w:val="clear" w:color="auto" w:fill="auto"/>
          <w:lang w:val="ru-RU"/>
          <w14:textFill>
            <w14:solidFill>
              <w14:schemeClr w14:val="tx1"/>
            </w14:solidFill>
          </w14:textFill>
        </w:rPr>
        <w:t>Таханы</w:t>
      </w:r>
      <w:r>
        <w:rPr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, территория </w:t>
      </w:r>
      <w:r>
        <w:rPr>
          <w:color w:val="000000" w:themeColor="text1"/>
          <w:sz w:val="28"/>
          <w:szCs w:val="28"/>
          <w:shd w:val="clear" w:color="auto" w:fill="auto"/>
          <w:lang w:val="ru-RU"/>
          <w14:textFill>
            <w14:solidFill>
              <w14:schemeClr w14:val="tx1"/>
            </w14:solidFill>
          </w14:textFill>
        </w:rPr>
        <w:t>Дачник</w:t>
      </w:r>
      <w:r>
        <w:rPr>
          <w:rFonts w:hint="default"/>
          <w:color w:val="000000" w:themeColor="text1"/>
          <w:sz w:val="28"/>
          <w:szCs w:val="28"/>
          <w:shd w:val="clear" w:color="auto" w:fill="auto"/>
          <w:lang w:val="ru-RU"/>
          <w14:textFill>
            <w14:solidFill>
              <w14:schemeClr w14:val="tx1"/>
            </w14:solidFill>
          </w14:textFill>
        </w:rPr>
        <w:t>.</w:t>
      </w:r>
    </w:p>
    <w:p w14:paraId="0F487540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информационном бюллетене и  на сайте </w:t>
      </w:r>
      <w:r>
        <w:rPr>
          <w:sz w:val="28"/>
          <w:szCs w:val="28"/>
          <w:lang w:val="ru-RU"/>
        </w:rPr>
        <w:t>Аксельское</w:t>
      </w:r>
      <w:r>
        <w:rPr>
          <w:sz w:val="28"/>
          <w:szCs w:val="28"/>
        </w:rPr>
        <w:t>о сельского поселения Темниковского муниципального района Республики Мордовия</w:t>
      </w:r>
    </w:p>
    <w:p w14:paraId="26FA93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639454B3">
      <w:pPr>
        <w:ind w:firstLine="709"/>
        <w:jc w:val="center"/>
        <w:rPr>
          <w:sz w:val="28"/>
          <w:szCs w:val="28"/>
        </w:rPr>
      </w:pPr>
    </w:p>
    <w:p w14:paraId="2DFCBFCC">
      <w:pPr>
        <w:ind w:firstLine="0"/>
        <w:jc w:val="center"/>
        <w:rPr>
          <w:sz w:val="28"/>
          <w:szCs w:val="28"/>
        </w:rPr>
      </w:pPr>
    </w:p>
    <w:p w14:paraId="4F488EFA">
      <w:pPr>
        <w:ind w:firstLine="0"/>
        <w:jc w:val="center"/>
        <w:rPr>
          <w:sz w:val="28"/>
          <w:szCs w:val="28"/>
        </w:rPr>
      </w:pPr>
    </w:p>
    <w:p w14:paraId="7851326B">
      <w:pPr>
        <w:ind w:firstLine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Аксельского</w:t>
      </w:r>
      <w:bookmarkStart w:id="0" w:name="_GoBack"/>
      <w:bookmarkEnd w:id="0"/>
    </w:p>
    <w:p w14:paraId="6E2133E0">
      <w:pPr>
        <w:ind w:firstLine="0"/>
        <w:jc w:val="left"/>
        <w:rPr>
          <w:rFonts w:hint="default"/>
          <w:lang w:val="ru-RU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           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.А.Гараева</w:t>
      </w:r>
    </w:p>
    <w:p w14:paraId="5F7741ED"/>
    <w:p w14:paraId="21B2D114"/>
    <w:p w14:paraId="35BB53D6">
      <w:pPr>
        <w:jc w:val="right"/>
      </w:pPr>
    </w:p>
    <w:sectPr>
      <w:pgSz w:w="11906" w:h="16838"/>
      <w:pgMar w:top="426" w:right="567" w:bottom="993" w:left="1134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367"/>
  <w:characterSpacingControl w:val="doNotCompress"/>
  <w:compat>
    <w:compatSetting w:name="compatibilityMode" w:uri="http://schemas.microsoft.com/office/word" w:val="12"/>
  </w:compat>
  <w:rsids>
    <w:rsidRoot w:val="00950D1D"/>
    <w:rsid w:val="001C2B2E"/>
    <w:rsid w:val="002C2683"/>
    <w:rsid w:val="002E42F1"/>
    <w:rsid w:val="003B1CD3"/>
    <w:rsid w:val="00581E48"/>
    <w:rsid w:val="005D4A54"/>
    <w:rsid w:val="00644FEA"/>
    <w:rsid w:val="007E389D"/>
    <w:rsid w:val="00845E4B"/>
    <w:rsid w:val="008E6C1A"/>
    <w:rsid w:val="00950D1D"/>
    <w:rsid w:val="00A10F77"/>
    <w:rsid w:val="00AF73E3"/>
    <w:rsid w:val="00B04D09"/>
    <w:rsid w:val="00D42B67"/>
    <w:rsid w:val="00DE548F"/>
    <w:rsid w:val="00EA1334"/>
    <w:rsid w:val="00F55A55"/>
    <w:rsid w:val="5AE9756A"/>
    <w:rsid w:val="62DB3428"/>
    <w:rsid w:val="678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ind w:firstLine="720"/>
      <w:jc w:val="both"/>
    </w:pPr>
    <w:rPr>
      <w:rFonts w:ascii="Times New Roman CYR" w:hAnsi="Times New Roman CYR" w:eastAsia="Times New Roman" w:cs="Times New Roman CYR"/>
      <w:sz w:val="24"/>
      <w:szCs w:val="24"/>
      <w:lang w:val="ru-RU" w:eastAsia="ru-RU" w:bidi="ar-SA"/>
    </w:rPr>
  </w:style>
  <w:style w:type="paragraph" w:styleId="2">
    <w:name w:val="heading 1"/>
    <w:basedOn w:val="1"/>
    <w:link w:val="19"/>
    <w:qFormat/>
    <w:uiPriority w:val="9"/>
    <w:pPr>
      <w:widowControl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rFonts w:cs="Times New Roman"/>
      <w:i/>
      <w:iCs/>
    </w:rPr>
  </w:style>
  <w:style w:type="paragraph" w:styleId="6">
    <w:name w:val="Balloon Text"/>
    <w:basedOn w:val="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styleId="8">
    <w:name w:val="Body Text"/>
    <w:basedOn w:val="1"/>
    <w:qFormat/>
    <w:uiPriority w:val="0"/>
    <w:pPr>
      <w:spacing w:after="140" w:line="276" w:lineRule="auto"/>
    </w:pPr>
  </w:style>
  <w:style w:type="paragraph" w:styleId="9">
    <w:name w:val="List"/>
    <w:basedOn w:val="8"/>
    <w:qFormat/>
    <w:uiPriority w:val="0"/>
    <w:rPr>
      <w:rFonts w:cs="Arial"/>
    </w:rPr>
  </w:style>
  <w:style w:type="paragraph" w:styleId="10">
    <w:name w:val="Subtitle"/>
    <w:basedOn w:val="1"/>
    <w:qFormat/>
    <w:uiPriority w:val="0"/>
    <w:pPr>
      <w:widowControl/>
      <w:ind w:firstLine="0"/>
      <w:jc w:val="center"/>
    </w:pPr>
    <w:rPr>
      <w:rFonts w:ascii="Times New Roman" w:hAnsi="Times New Roman" w:cs="Times New Roman"/>
      <w:b/>
      <w:sz w:val="32"/>
      <w:szCs w:val="20"/>
    </w:rPr>
  </w:style>
  <w:style w:type="table" w:styleId="11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Подзаголовок Знак"/>
    <w:basedOn w:val="3"/>
    <w:qFormat/>
    <w:uiPriority w:val="0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customStyle="1" w:styleId="13">
    <w:name w:val="Текст выноски Знак"/>
    <w:basedOn w:val="3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4">
    <w:name w:val="Heading"/>
    <w:basedOn w:val="1"/>
    <w:next w:val="8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5">
    <w:name w:val="Index"/>
    <w:basedOn w:val="1"/>
    <w:qFormat/>
    <w:uiPriority w:val="0"/>
    <w:pPr>
      <w:suppressLineNumbers/>
    </w:pPr>
    <w:rPr>
      <w:rFonts w:cs="Arial"/>
    </w:rPr>
  </w:style>
  <w:style w:type="paragraph" w:styleId="16">
    <w:name w:val="List Paragraph"/>
    <w:basedOn w:val="1"/>
    <w:qFormat/>
    <w:uiPriority w:val="99"/>
    <w:pPr>
      <w:ind w:left="720"/>
      <w:contextualSpacing/>
    </w:pPr>
  </w:style>
  <w:style w:type="paragraph" w:customStyle="1" w:styleId="17">
    <w:name w:val="Table Contents"/>
    <w:basedOn w:val="1"/>
    <w:qFormat/>
    <w:uiPriority w:val="0"/>
    <w:pPr>
      <w:suppressLineNumbers/>
    </w:pPr>
  </w:style>
  <w:style w:type="paragraph" w:customStyle="1" w:styleId="18">
    <w:name w:val="Table Heading"/>
    <w:basedOn w:val="17"/>
    <w:qFormat/>
    <w:uiPriority w:val="0"/>
    <w:pPr>
      <w:jc w:val="center"/>
    </w:pPr>
    <w:rPr>
      <w:b/>
      <w:bCs/>
    </w:rPr>
  </w:style>
  <w:style w:type="character" w:customStyle="1" w:styleId="19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6AC9-19C5-4382-AB79-D2274A3F09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254</Words>
  <Characters>1448</Characters>
  <Lines>12</Lines>
  <Paragraphs>3</Paragraphs>
  <TotalTime>39</TotalTime>
  <ScaleCrop>false</ScaleCrop>
  <LinksUpToDate>false</LinksUpToDate>
  <CharactersWithSpaces>1699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2026-03-04T08:17:00Z</dcterms:created>
  <dc:creator>RTADM</dc:creator>
  <cp:lastModifiedBy>AKSEL</cp:lastModifiedBy>
  <cp:lastPrinted>2026-03-12T08:07:00Z</cp:lastPrinted>
  <dcterms:modified xsi:type="dcterms:W3CDTF">2026-03-12T11:58:00Z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74A16D2A354B4B498F7C5AE57E64B6D9</vt:lpwstr>
  </property>
  <property fmtid="{D5CDD505-2E9C-101B-9397-08002B2CF9AE}" pid="7" name="KSOProductBuildVer">
    <vt:lpwstr>1049-12.2.0.23196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