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F38C1F">
      <w:pPr>
        <w:ind w:right="-284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АДМИНИСТРАЦИЯ  АКСЕЛЬСКОГО СЕЛЬСКОГО ПОСЕЛЕНИЯ ТЕМНИКОВСКОГО МУНИЦИПАЛЬНОГО РАЙОНА</w:t>
      </w:r>
    </w:p>
    <w:p w14:paraId="08DBF89F">
      <w:pPr>
        <w:ind w:right="-284"/>
        <w:jc w:val="center"/>
        <w:rPr>
          <w:sz w:val="28"/>
          <w:szCs w:val="28"/>
        </w:rPr>
      </w:pPr>
      <w:r>
        <w:rPr>
          <w:sz w:val="28"/>
          <w:szCs w:val="28"/>
        </w:rPr>
        <w:t>РЕСПУБЛИКИ МОРДОВИЯ</w:t>
      </w:r>
    </w:p>
    <w:p w14:paraId="6FA5D3D6">
      <w:pPr>
        <w:tabs>
          <w:tab w:val="left" w:pos="2428"/>
        </w:tabs>
        <w:ind w:right="-284"/>
        <w:jc w:val="center"/>
        <w:rPr>
          <w:sz w:val="28"/>
          <w:szCs w:val="28"/>
        </w:rPr>
      </w:pPr>
    </w:p>
    <w:p w14:paraId="102E853D">
      <w:pPr>
        <w:ind w:right="-284"/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П О С Т А Н О В Л Е Н И Е</w:t>
      </w:r>
    </w:p>
    <w:p w14:paraId="1BF3443B">
      <w:pPr>
        <w:ind w:right="-284"/>
        <w:jc w:val="center"/>
        <w:rPr>
          <w:b/>
          <w:sz w:val="28"/>
          <w:szCs w:val="28"/>
        </w:rPr>
      </w:pPr>
    </w:p>
    <w:p w14:paraId="3CF38467">
      <w:pPr>
        <w:ind w:right="-284"/>
        <w:rPr>
          <w:sz w:val="28"/>
          <w:szCs w:val="28"/>
        </w:rPr>
      </w:pPr>
      <w:r>
        <w:rPr>
          <w:sz w:val="28"/>
          <w:szCs w:val="28"/>
        </w:rPr>
        <w:t>«14» января 2026 г.                                                                                             № 4</w:t>
      </w:r>
    </w:p>
    <w:p w14:paraId="4E0D57AF">
      <w:pPr>
        <w:ind w:right="-284"/>
        <w:rPr>
          <w:sz w:val="28"/>
          <w:szCs w:val="28"/>
        </w:rPr>
      </w:pPr>
    </w:p>
    <w:p w14:paraId="05A99DD3">
      <w:pPr>
        <w:ind w:right="-284"/>
        <w:jc w:val="center"/>
        <w:rPr>
          <w:sz w:val="28"/>
          <w:szCs w:val="28"/>
        </w:rPr>
      </w:pPr>
      <w:r>
        <w:rPr>
          <w:sz w:val="28"/>
          <w:szCs w:val="28"/>
        </w:rPr>
        <w:t>с. Аксел</w:t>
      </w:r>
    </w:p>
    <w:p w14:paraId="39CC25C3">
      <w:pPr>
        <w:ind w:right="-284"/>
        <w:jc w:val="center"/>
        <w:rPr>
          <w:sz w:val="28"/>
          <w:szCs w:val="28"/>
        </w:rPr>
      </w:pPr>
    </w:p>
    <w:p w14:paraId="74F3EE72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color w:val="34343C"/>
          <w:sz w:val="28"/>
          <w:szCs w:val="28"/>
        </w:rPr>
        <w:t xml:space="preserve">Об определении мест для запуска салютов, фейерверков и применения пиротехники на территории  Аксельского сельского  поселения </w:t>
      </w:r>
    </w:p>
    <w:p w14:paraId="3BFB85DB">
      <w:pPr>
        <w:ind w:right="-284"/>
        <w:jc w:val="center"/>
        <w:rPr>
          <w:sz w:val="28"/>
          <w:szCs w:val="28"/>
        </w:rPr>
      </w:pPr>
    </w:p>
    <w:p w14:paraId="170594D6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color w:val="34343C"/>
          <w:sz w:val="28"/>
          <w:szCs w:val="28"/>
        </w:rPr>
        <w:t xml:space="preserve">       В соответствии с Федеральными законами от 6 октября 2003 года № 131-ФЗ «Об общих принципах организации местного самоуправления в Российской Федерации», от 21декабря 1994 года № 69-ФЗ «О пожарной безопасности», Постановлением ПравительстваРФ от 25 апреля 2012 г. N 390 "О противопожарном режиме", Постановлением Правительства РФ от 22 декабря 2009 г. N 1052 "Об утверждении требований пожарной безопасности при распространении и использовании пиротехнических изделий",в целях обеспечения безопасности населения, социально-бытовой инфраструктуры и иных объектов при проведении и использовании на территории Аксельского сельского поселения фейерверков(салютов) физическими и юридическими лицами любых форм собственности,</w:t>
      </w:r>
      <w:r>
        <w:rPr>
          <w:sz w:val="28"/>
          <w:szCs w:val="28"/>
        </w:rPr>
        <w:t xml:space="preserve"> в период празднования Новогодних праздников, руководствуясь Уставом, Администрация </w:t>
      </w:r>
      <w:r>
        <w:rPr>
          <w:color w:val="34343C"/>
          <w:sz w:val="28"/>
          <w:szCs w:val="28"/>
        </w:rPr>
        <w:t>Аксельского сельского</w:t>
      </w:r>
      <w:r>
        <w:rPr>
          <w:sz w:val="28"/>
          <w:szCs w:val="28"/>
        </w:rPr>
        <w:t xml:space="preserve"> поселения Темниковского муниципального района  Республики Мордовия постановляет:</w:t>
      </w:r>
    </w:p>
    <w:p w14:paraId="5E68E1DD">
      <w:pPr>
        <w:shd w:val="clear" w:color="auto" w:fill="FFFFFF"/>
        <w:spacing w:line="360" w:lineRule="auto"/>
        <w:jc w:val="both"/>
        <w:rPr>
          <w:color w:val="34343C"/>
          <w:sz w:val="28"/>
          <w:szCs w:val="28"/>
        </w:rPr>
      </w:pPr>
      <w:r>
        <w:rPr>
          <w:color w:val="34343C"/>
          <w:sz w:val="28"/>
          <w:szCs w:val="28"/>
        </w:rPr>
        <w:t>1. Утвердить Порядок подготовки и запуска фейерверков на территории   Аксельского сельского поселения Темниковского муниципального района Республики Мордовия  (Приложение1).</w:t>
      </w:r>
    </w:p>
    <w:p w14:paraId="4466737D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color w:val="34343C"/>
          <w:sz w:val="28"/>
          <w:szCs w:val="28"/>
        </w:rPr>
        <w:t xml:space="preserve">В целях обеспечения пожарной безопасности и безопасности граждан в период  подготовки и проведения новогодних праздничных мероприятий в  Аксельском сельском поселении, </w:t>
      </w:r>
      <w:r>
        <w:rPr>
          <w:sz w:val="28"/>
          <w:szCs w:val="28"/>
        </w:rPr>
        <w:t xml:space="preserve">определить места для запуска пиротехнических изделий: </w:t>
      </w:r>
    </w:p>
    <w:p w14:paraId="6E1D4C4F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с.Аксел, ул.Центральная (участок в районе моста через р.Большой Аксел);</w:t>
      </w:r>
    </w:p>
    <w:p w14:paraId="73E966DB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с.Тарханы, ул.Центральная (участок в районе бывшего зернового склада );</w:t>
      </w:r>
    </w:p>
    <w:p w14:paraId="3B7E61C6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с.Ишейки , ул.Молодежная (участок в районе пруда ) .</w:t>
      </w:r>
    </w:p>
    <w:p w14:paraId="2370F83B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 Заместителю главы администрации  Аксельского сельского</w:t>
      </w:r>
    </w:p>
    <w:p w14:paraId="3A17DCCF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поселения Темниковского муниципального района Республики Мордовия:</w:t>
      </w:r>
    </w:p>
    <w:p w14:paraId="7A1BE9D0">
      <w:pPr>
        <w:shd w:val="clear" w:color="auto" w:fill="FFFFFF"/>
        <w:spacing w:line="360" w:lineRule="auto"/>
        <w:jc w:val="both"/>
        <w:rPr>
          <w:color w:val="34343C"/>
          <w:sz w:val="28"/>
          <w:szCs w:val="28"/>
        </w:rPr>
      </w:pPr>
      <w:r>
        <w:rPr>
          <w:sz w:val="28"/>
          <w:szCs w:val="28"/>
        </w:rPr>
        <w:t>3.1. Организовать размещение информационных материалов с правилами безопасного запуска пиротехнических изделий и номерами телефонов экстренных служб на информационном стенде</w:t>
      </w:r>
    </w:p>
    <w:p w14:paraId="46C25525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color w:val="34343C"/>
          <w:sz w:val="28"/>
          <w:szCs w:val="28"/>
        </w:rPr>
        <w:t xml:space="preserve"> 4.</w:t>
      </w:r>
      <w:r>
        <w:rPr>
          <w:sz w:val="28"/>
          <w:szCs w:val="28"/>
        </w:rPr>
        <w:t xml:space="preserve">Гражданам, осуществляющим использование пиротехнических средств на территории </w:t>
      </w:r>
      <w:r>
        <w:rPr>
          <w:color w:val="34343C"/>
          <w:sz w:val="28"/>
          <w:szCs w:val="28"/>
        </w:rPr>
        <w:t>Аксельского сельского</w:t>
      </w:r>
      <w:r>
        <w:rPr>
          <w:sz w:val="28"/>
          <w:szCs w:val="28"/>
        </w:rPr>
        <w:t xml:space="preserve"> поселения необходимо соблюдать «Инструкцию по применению гражданами бытовых пиротехнических изделий», утверждённую Министерством Российской Федерации по делам гражданской обороны, чрезвычайным ситуациям и ликвидации последствий стихийных бедствий. </w:t>
      </w:r>
    </w:p>
    <w:p w14:paraId="454DC305">
      <w:pPr>
        <w:pStyle w:val="6"/>
        <w:shd w:val="clear" w:color="auto" w:fill="FFFFFF"/>
        <w:spacing w:before="0" w:beforeAutospacing="0" w:after="0" w:afterAutospacing="0" w:line="360" w:lineRule="auto"/>
        <w:ind w:right="-28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5.Настоящее постановление вступает в силу со дня его подписания.</w:t>
      </w:r>
    </w:p>
    <w:p w14:paraId="1FBCF2F0">
      <w:pPr>
        <w:spacing w:line="360" w:lineRule="auto"/>
        <w:ind w:right="-284"/>
        <w:jc w:val="both"/>
        <w:rPr>
          <w:sz w:val="28"/>
          <w:szCs w:val="28"/>
        </w:rPr>
      </w:pPr>
    </w:p>
    <w:p w14:paraId="2BA1CB28">
      <w:pPr>
        <w:spacing w:line="360" w:lineRule="auto"/>
        <w:ind w:right="-284"/>
        <w:jc w:val="both"/>
        <w:rPr>
          <w:sz w:val="28"/>
          <w:szCs w:val="28"/>
        </w:rPr>
      </w:pPr>
    </w:p>
    <w:p w14:paraId="5AE86B13">
      <w:pPr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>Глава Аксельского</w:t>
      </w:r>
    </w:p>
    <w:p w14:paraId="43ABEAFA">
      <w:pPr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                                                                           И.А.Гараева</w:t>
      </w:r>
    </w:p>
    <w:p w14:paraId="7B4178DA">
      <w:pPr>
        <w:ind w:right="-284"/>
        <w:jc w:val="both"/>
        <w:rPr>
          <w:sz w:val="28"/>
          <w:szCs w:val="28"/>
        </w:rPr>
      </w:pPr>
    </w:p>
    <w:p w14:paraId="5829F0AE">
      <w:pPr>
        <w:ind w:right="-284"/>
        <w:jc w:val="both"/>
        <w:rPr>
          <w:sz w:val="28"/>
          <w:szCs w:val="28"/>
        </w:rPr>
      </w:pPr>
    </w:p>
    <w:p w14:paraId="32C840A3">
      <w:pPr>
        <w:ind w:right="-284"/>
        <w:jc w:val="both"/>
        <w:rPr>
          <w:sz w:val="28"/>
          <w:szCs w:val="28"/>
        </w:rPr>
      </w:pPr>
    </w:p>
    <w:p w14:paraId="2277B268">
      <w:pPr>
        <w:ind w:right="-284"/>
        <w:jc w:val="both"/>
        <w:rPr>
          <w:sz w:val="28"/>
          <w:szCs w:val="28"/>
        </w:rPr>
      </w:pPr>
    </w:p>
    <w:p w14:paraId="5C02AD95">
      <w:pPr>
        <w:ind w:right="-284"/>
        <w:jc w:val="both"/>
        <w:rPr>
          <w:sz w:val="28"/>
          <w:szCs w:val="28"/>
        </w:rPr>
      </w:pPr>
    </w:p>
    <w:p w14:paraId="5AAB2DA5">
      <w:pPr>
        <w:ind w:right="-284"/>
        <w:jc w:val="both"/>
      </w:pPr>
    </w:p>
    <w:p w14:paraId="68E13F5E">
      <w:pPr>
        <w:ind w:right="-284"/>
        <w:jc w:val="right"/>
      </w:pPr>
    </w:p>
    <w:p w14:paraId="3A1CED38">
      <w:pPr>
        <w:ind w:right="-284"/>
        <w:jc w:val="right"/>
      </w:pPr>
    </w:p>
    <w:p w14:paraId="2B4C1CB8">
      <w:pPr>
        <w:ind w:right="-284"/>
        <w:jc w:val="right"/>
      </w:pPr>
    </w:p>
    <w:p w14:paraId="360BCC3D">
      <w:pPr>
        <w:ind w:right="-284"/>
        <w:jc w:val="right"/>
      </w:pPr>
    </w:p>
    <w:p w14:paraId="6FC26BBB">
      <w:pPr>
        <w:ind w:right="-284"/>
        <w:jc w:val="right"/>
      </w:pPr>
    </w:p>
    <w:p w14:paraId="69658980">
      <w:pPr>
        <w:ind w:right="-284"/>
        <w:jc w:val="right"/>
      </w:pPr>
    </w:p>
    <w:p w14:paraId="572EB61F">
      <w:pPr>
        <w:ind w:right="-284"/>
        <w:jc w:val="right"/>
      </w:pPr>
    </w:p>
    <w:p w14:paraId="61DB4D08">
      <w:pPr>
        <w:ind w:right="-284"/>
        <w:jc w:val="right"/>
      </w:pPr>
    </w:p>
    <w:p w14:paraId="3C095B7B">
      <w:pPr>
        <w:ind w:right="-284"/>
        <w:jc w:val="right"/>
      </w:pPr>
    </w:p>
    <w:p w14:paraId="75BFA5C0">
      <w:pPr>
        <w:ind w:right="-284"/>
        <w:jc w:val="right"/>
      </w:pPr>
    </w:p>
    <w:p w14:paraId="6D952139">
      <w:pPr>
        <w:ind w:right="-284"/>
        <w:jc w:val="right"/>
      </w:pPr>
    </w:p>
    <w:p w14:paraId="62CB662B">
      <w:pPr>
        <w:ind w:right="-284"/>
        <w:jc w:val="right"/>
      </w:pPr>
    </w:p>
    <w:p w14:paraId="734D4070">
      <w:pPr>
        <w:ind w:right="-284"/>
        <w:jc w:val="right"/>
      </w:pPr>
    </w:p>
    <w:p w14:paraId="52F70FCD">
      <w:pPr>
        <w:ind w:right="-284"/>
        <w:jc w:val="right"/>
      </w:pPr>
    </w:p>
    <w:p w14:paraId="283E093A">
      <w:pPr>
        <w:ind w:right="-284"/>
        <w:jc w:val="right"/>
      </w:pPr>
    </w:p>
    <w:p w14:paraId="06E3F0CA">
      <w:pPr>
        <w:ind w:right="-284"/>
        <w:jc w:val="right"/>
      </w:pPr>
    </w:p>
    <w:p w14:paraId="20DA5576">
      <w:pPr>
        <w:ind w:right="-284"/>
        <w:jc w:val="right"/>
        <w:rPr>
          <w:sz w:val="28"/>
          <w:szCs w:val="28"/>
        </w:rPr>
      </w:pPr>
      <w:r>
        <w:t xml:space="preserve">  </w:t>
      </w:r>
      <w:r>
        <w:rPr>
          <w:sz w:val="28"/>
          <w:szCs w:val="28"/>
        </w:rPr>
        <w:t>Приложение 1</w:t>
      </w:r>
    </w:p>
    <w:p w14:paraId="38C99FC5">
      <w:pPr>
        <w:ind w:right="-284"/>
        <w:jc w:val="right"/>
        <w:rPr>
          <w:color w:val="34343C"/>
          <w:sz w:val="28"/>
          <w:szCs w:val="28"/>
        </w:rPr>
      </w:pPr>
      <w:r>
        <w:rPr>
          <w:color w:val="34343C"/>
          <w:sz w:val="28"/>
          <w:szCs w:val="28"/>
        </w:rPr>
        <w:t>к постановлению администрации</w:t>
      </w:r>
    </w:p>
    <w:p w14:paraId="7CF05427">
      <w:pPr>
        <w:ind w:right="-284"/>
        <w:jc w:val="right"/>
        <w:rPr>
          <w:sz w:val="28"/>
          <w:szCs w:val="28"/>
        </w:rPr>
      </w:pPr>
      <w:r>
        <w:rPr>
          <w:color w:val="34343C"/>
          <w:sz w:val="28"/>
          <w:szCs w:val="28"/>
        </w:rPr>
        <w:t>Аксельского сельского</w:t>
      </w:r>
      <w:r>
        <w:rPr>
          <w:sz w:val="28"/>
          <w:szCs w:val="28"/>
        </w:rPr>
        <w:t xml:space="preserve"> поселения </w:t>
      </w:r>
    </w:p>
    <w:p w14:paraId="3A77F101">
      <w:pPr>
        <w:ind w:right="-28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от 14января 2026 № 4</w:t>
      </w:r>
    </w:p>
    <w:p w14:paraId="49FA2EE3">
      <w:pPr>
        <w:ind w:right="-284"/>
        <w:jc w:val="both"/>
        <w:rPr>
          <w:sz w:val="28"/>
          <w:szCs w:val="28"/>
        </w:rPr>
      </w:pPr>
    </w:p>
    <w:p w14:paraId="2D1F4B84">
      <w:pPr>
        <w:ind w:right="-284"/>
        <w:jc w:val="both"/>
        <w:rPr>
          <w:sz w:val="28"/>
          <w:szCs w:val="28"/>
        </w:rPr>
      </w:pPr>
    </w:p>
    <w:p w14:paraId="2483A696">
      <w:pPr>
        <w:ind w:right="-284"/>
        <w:jc w:val="both"/>
        <w:rPr>
          <w:sz w:val="28"/>
          <w:szCs w:val="28"/>
        </w:rPr>
      </w:pPr>
    </w:p>
    <w:p w14:paraId="62D73FD7">
      <w:pPr>
        <w:widowControl/>
        <w:shd w:val="clear" w:color="auto" w:fill="FFFFFF"/>
        <w:autoSpaceDE/>
        <w:autoSpaceDN/>
        <w:adjustRightInd/>
        <w:jc w:val="center"/>
        <w:rPr>
          <w:b/>
          <w:color w:val="34343C"/>
          <w:sz w:val="28"/>
          <w:szCs w:val="28"/>
        </w:rPr>
      </w:pPr>
      <w:r>
        <w:rPr>
          <w:b/>
          <w:color w:val="34343C"/>
          <w:sz w:val="28"/>
          <w:szCs w:val="28"/>
        </w:rPr>
        <w:t>Порядок</w:t>
      </w:r>
    </w:p>
    <w:p w14:paraId="2C09E159">
      <w:pPr>
        <w:shd w:val="clear" w:color="auto" w:fill="FFFFFF"/>
        <w:rPr>
          <w:b/>
          <w:color w:val="34343C"/>
          <w:sz w:val="28"/>
          <w:szCs w:val="28"/>
        </w:rPr>
      </w:pPr>
      <w:r>
        <w:rPr>
          <w:b/>
          <w:color w:val="34343C"/>
          <w:sz w:val="28"/>
          <w:szCs w:val="28"/>
        </w:rPr>
        <w:t xml:space="preserve">подготовки и запуска салютов, фейерверков и применения пиротехники на территории  Аксельского сельского поселения </w:t>
      </w:r>
    </w:p>
    <w:p w14:paraId="4DF301B7">
      <w:pPr>
        <w:shd w:val="clear" w:color="auto" w:fill="FFFFFF"/>
        <w:jc w:val="center"/>
        <w:rPr>
          <w:b/>
          <w:sz w:val="28"/>
          <w:szCs w:val="28"/>
        </w:rPr>
      </w:pPr>
    </w:p>
    <w:p w14:paraId="52BB7FDD">
      <w:pPr>
        <w:shd w:val="clear" w:color="auto" w:fill="FFFFFF"/>
        <w:jc w:val="both"/>
        <w:rPr>
          <w:color w:val="34343C"/>
          <w:sz w:val="28"/>
          <w:szCs w:val="28"/>
        </w:rPr>
      </w:pPr>
      <w:r>
        <w:rPr>
          <w:color w:val="34343C"/>
          <w:sz w:val="28"/>
          <w:szCs w:val="28"/>
        </w:rPr>
        <w:t>1.Настоящий Порядок разработан в соответствии с Постановлением ПравительстваРФ от 25 апреля 2012 г. N 390 "О противопожарном режиме", ПостановлениемПравительства РФ от 22 декабря 2009 г. N 1052 "Об утверждении требований пожарной безопасности при распространении и использовании пиротехнических изделий" инаправлен на обеспечение безопасности организации и устройства на территории Аксельского сельского поселения и фейерверков и пиротехнических изделий.Действие Порядка распространяется на все организации, независимо от их организационно-правовой формы, и физических лиц.</w:t>
      </w:r>
    </w:p>
    <w:p w14:paraId="1BED7188">
      <w:pPr>
        <w:widowControl/>
        <w:shd w:val="clear" w:color="auto" w:fill="FFFFFF"/>
        <w:autoSpaceDE/>
        <w:autoSpaceDN/>
        <w:adjustRightInd/>
        <w:jc w:val="both"/>
        <w:rPr>
          <w:color w:val="34343C"/>
          <w:sz w:val="28"/>
          <w:szCs w:val="28"/>
        </w:rPr>
      </w:pPr>
      <w:r>
        <w:rPr>
          <w:color w:val="34343C"/>
          <w:sz w:val="28"/>
          <w:szCs w:val="28"/>
        </w:rPr>
        <w:t>2. Настоящий Порядок устанавливает правила поведения людей при использованиипиротехнических изделий бытового назначения I - II классов по степени потенциальнойопасности (ГОСТ Р 51270-99), обращение с которыми не требует специальных знаний и навыков.</w:t>
      </w:r>
    </w:p>
    <w:p w14:paraId="22485C95">
      <w:pPr>
        <w:widowControl/>
        <w:shd w:val="clear" w:color="auto" w:fill="FFFFFF"/>
        <w:autoSpaceDE/>
        <w:autoSpaceDN/>
        <w:adjustRightInd/>
        <w:jc w:val="both"/>
        <w:rPr>
          <w:color w:val="34343C"/>
          <w:sz w:val="28"/>
          <w:szCs w:val="28"/>
        </w:rPr>
      </w:pPr>
      <w:r>
        <w:rPr>
          <w:b/>
          <w:color w:val="34343C"/>
          <w:sz w:val="28"/>
          <w:szCs w:val="28"/>
        </w:rPr>
        <w:t>К I классу</w:t>
      </w:r>
      <w:r>
        <w:rPr>
          <w:color w:val="34343C"/>
          <w:sz w:val="28"/>
          <w:szCs w:val="28"/>
        </w:rPr>
        <w:t xml:space="preserve"> потенциальной опасности относятся изделия, у которых значениекинетической энергии движения составляет не более 0,5 джоуля, отсутствуют ударнаяволна и разлетающиеся за пределы опасной зоны осколки, акустическое излучение нарасстоянии 0,25 метра от пиротехнических изделий не превышает 125 децибелов и радиусопасной зоны по остальным факторам составляет не более 0,5 метра.</w:t>
      </w:r>
    </w:p>
    <w:p w14:paraId="0A7D60B2">
      <w:pPr>
        <w:widowControl/>
        <w:shd w:val="clear" w:color="auto" w:fill="FFFFFF"/>
        <w:autoSpaceDE/>
        <w:autoSpaceDN/>
        <w:adjustRightInd/>
        <w:jc w:val="both"/>
        <w:rPr>
          <w:color w:val="34343C"/>
          <w:sz w:val="28"/>
          <w:szCs w:val="28"/>
        </w:rPr>
      </w:pPr>
      <w:r>
        <w:rPr>
          <w:b/>
          <w:color w:val="34343C"/>
          <w:sz w:val="28"/>
          <w:szCs w:val="28"/>
        </w:rPr>
        <w:t>Ко II классу</w:t>
      </w:r>
      <w:r>
        <w:rPr>
          <w:color w:val="34343C"/>
          <w:sz w:val="28"/>
          <w:szCs w:val="28"/>
        </w:rPr>
        <w:t xml:space="preserve"> относятся изделия, у которых значение кинетической энергии движениясоставляет не более 5 джоулей, отсутствуют ударная волна и разлетающиеся за предельнопасной зоны осколки, акустическое излучение на расстоянии 2,5 метра отпиротехнических изделий не превышает 140 децибелов и радиус опасной зоны поостальным факторам составляет не более 5 метров.</w:t>
      </w:r>
    </w:p>
    <w:p w14:paraId="4EBE858E">
      <w:pPr>
        <w:widowControl/>
        <w:shd w:val="clear" w:color="auto" w:fill="FFFFFF"/>
        <w:autoSpaceDE/>
        <w:autoSpaceDN/>
        <w:adjustRightInd/>
        <w:jc w:val="both"/>
        <w:rPr>
          <w:color w:val="34343C"/>
          <w:sz w:val="28"/>
          <w:szCs w:val="28"/>
        </w:rPr>
      </w:pPr>
      <w:r>
        <w:rPr>
          <w:color w:val="34343C"/>
          <w:sz w:val="28"/>
          <w:szCs w:val="28"/>
        </w:rPr>
        <w:t>3. Пиротехническим изделием бытового назначения является изделие, котороедопускается к применению населением и эксплуатация которого в соответствии синструкцией по применению обеспечивает безопасность людей, имущества иокружающей среды.</w:t>
      </w:r>
    </w:p>
    <w:p w14:paraId="7308DC8C">
      <w:pPr>
        <w:widowControl/>
        <w:shd w:val="clear" w:color="auto" w:fill="FFFFFF"/>
        <w:autoSpaceDE/>
        <w:autoSpaceDN/>
        <w:adjustRightInd/>
        <w:jc w:val="both"/>
        <w:rPr>
          <w:color w:val="34343C"/>
          <w:sz w:val="28"/>
          <w:szCs w:val="28"/>
        </w:rPr>
      </w:pPr>
      <w:r>
        <w:rPr>
          <w:color w:val="34343C"/>
          <w:sz w:val="28"/>
          <w:szCs w:val="28"/>
        </w:rPr>
        <w:t>4. Применение пиротехнической продукции должно осуществляться в соответствиис требованиями инструкции (руководства) по эксплуатации завода-изготовителя. Приэтом инструкция должна содержать требования пожарной безопасности к такомупиротехническому изделию.</w:t>
      </w:r>
    </w:p>
    <w:p w14:paraId="43D1B3CC">
      <w:pPr>
        <w:widowControl/>
        <w:shd w:val="clear" w:color="auto" w:fill="FFFFFF"/>
        <w:autoSpaceDE/>
        <w:autoSpaceDN/>
        <w:adjustRightInd/>
        <w:jc w:val="both"/>
        <w:rPr>
          <w:color w:val="34343C"/>
          <w:sz w:val="28"/>
          <w:szCs w:val="28"/>
        </w:rPr>
      </w:pPr>
      <w:r>
        <w:rPr>
          <w:color w:val="34343C"/>
          <w:sz w:val="28"/>
          <w:szCs w:val="28"/>
        </w:rPr>
        <w:t xml:space="preserve">  5. Применение пиротехнических изделий запрещается:</w:t>
      </w:r>
    </w:p>
    <w:p w14:paraId="1C85D6B0">
      <w:pPr>
        <w:widowControl/>
        <w:shd w:val="clear" w:color="auto" w:fill="FFFFFF"/>
        <w:autoSpaceDE/>
        <w:autoSpaceDN/>
        <w:adjustRightInd/>
        <w:jc w:val="both"/>
        <w:rPr>
          <w:color w:val="34343C"/>
          <w:sz w:val="28"/>
          <w:szCs w:val="28"/>
        </w:rPr>
      </w:pPr>
      <w:r>
        <w:rPr>
          <w:color w:val="34343C"/>
          <w:sz w:val="28"/>
          <w:szCs w:val="28"/>
        </w:rPr>
        <w:t>а) в помещениях, зданиях и сооружениях любого функционального назначения;</w:t>
      </w:r>
    </w:p>
    <w:p w14:paraId="3D1F7DF6">
      <w:pPr>
        <w:widowControl/>
        <w:shd w:val="clear" w:color="auto" w:fill="FFFFFF"/>
        <w:autoSpaceDE/>
        <w:autoSpaceDN/>
        <w:adjustRightInd/>
        <w:jc w:val="both"/>
        <w:rPr>
          <w:color w:val="34343C"/>
          <w:sz w:val="28"/>
          <w:szCs w:val="28"/>
        </w:rPr>
      </w:pPr>
      <w:r>
        <w:rPr>
          <w:color w:val="34343C"/>
          <w:sz w:val="28"/>
          <w:szCs w:val="28"/>
        </w:rPr>
        <w:t>б) на территориях взрывоопасных и пожароопасных объектов, газопроводов и линийвысоковольтной электропередачи;</w:t>
      </w:r>
    </w:p>
    <w:p w14:paraId="4CB9B4D9">
      <w:pPr>
        <w:widowControl/>
        <w:shd w:val="clear" w:color="auto" w:fill="FFFFFF"/>
        <w:autoSpaceDE/>
        <w:autoSpaceDN/>
        <w:adjustRightInd/>
        <w:jc w:val="both"/>
        <w:rPr>
          <w:color w:val="34343C"/>
          <w:sz w:val="28"/>
          <w:szCs w:val="28"/>
        </w:rPr>
      </w:pPr>
      <w:r>
        <w:rPr>
          <w:color w:val="34343C"/>
          <w:sz w:val="28"/>
          <w:szCs w:val="28"/>
        </w:rPr>
        <w:t>в) на крышах зданий (сооружений);</w:t>
      </w:r>
    </w:p>
    <w:p w14:paraId="37E272E0">
      <w:pPr>
        <w:widowControl/>
        <w:shd w:val="clear" w:color="auto" w:fill="FFFFFF"/>
        <w:autoSpaceDE/>
        <w:autoSpaceDN/>
        <w:adjustRightInd/>
        <w:jc w:val="both"/>
        <w:rPr>
          <w:color w:val="34343C"/>
          <w:sz w:val="28"/>
          <w:szCs w:val="28"/>
        </w:rPr>
      </w:pPr>
      <w:r>
        <w:rPr>
          <w:color w:val="34343C"/>
          <w:sz w:val="28"/>
          <w:szCs w:val="28"/>
        </w:rPr>
        <w:t>г) на сценических площадках, стадионах и иных спортивных сооружениях;</w:t>
      </w:r>
    </w:p>
    <w:p w14:paraId="53EF2716">
      <w:pPr>
        <w:widowControl/>
        <w:shd w:val="clear" w:color="auto" w:fill="FFFFFF"/>
        <w:autoSpaceDE/>
        <w:autoSpaceDN/>
        <w:adjustRightInd/>
        <w:jc w:val="both"/>
        <w:rPr>
          <w:color w:val="34343C"/>
          <w:sz w:val="28"/>
          <w:szCs w:val="28"/>
        </w:rPr>
      </w:pPr>
      <w:r>
        <w:rPr>
          <w:color w:val="34343C"/>
          <w:sz w:val="28"/>
          <w:szCs w:val="28"/>
        </w:rPr>
        <w:t>д) во время проведения митингов, демонстраций, шествий и пикетирования;</w:t>
      </w:r>
    </w:p>
    <w:p w14:paraId="5214C2F4">
      <w:pPr>
        <w:widowControl/>
        <w:shd w:val="clear" w:color="auto" w:fill="FFFFFF"/>
        <w:autoSpaceDE/>
        <w:autoSpaceDN/>
        <w:adjustRightInd/>
        <w:jc w:val="both"/>
        <w:rPr>
          <w:color w:val="34343C"/>
          <w:sz w:val="28"/>
          <w:szCs w:val="28"/>
        </w:rPr>
      </w:pPr>
      <w:r>
        <w:rPr>
          <w:color w:val="34343C"/>
          <w:sz w:val="28"/>
          <w:szCs w:val="28"/>
        </w:rPr>
        <w:t>е) на территориях особо ценных объектов культурного наследия народов Российской</w:t>
      </w:r>
    </w:p>
    <w:p w14:paraId="51908A26">
      <w:pPr>
        <w:widowControl/>
        <w:shd w:val="clear" w:color="auto" w:fill="FFFFFF"/>
        <w:autoSpaceDE/>
        <w:autoSpaceDN/>
        <w:adjustRightInd/>
        <w:jc w:val="both"/>
        <w:rPr>
          <w:color w:val="34343C"/>
          <w:sz w:val="28"/>
          <w:szCs w:val="28"/>
        </w:rPr>
      </w:pPr>
      <w:r>
        <w:rPr>
          <w:color w:val="34343C"/>
          <w:sz w:val="28"/>
          <w:szCs w:val="28"/>
        </w:rPr>
        <w:t>Федерации, памятников истории и культуры, кладбищ и культовых сооружений,</w:t>
      </w:r>
    </w:p>
    <w:p w14:paraId="1D87504D">
      <w:pPr>
        <w:widowControl/>
        <w:shd w:val="clear" w:color="auto" w:fill="FFFFFF"/>
        <w:autoSpaceDE/>
        <w:autoSpaceDN/>
        <w:adjustRightInd/>
        <w:jc w:val="both"/>
        <w:rPr>
          <w:color w:val="34343C"/>
          <w:sz w:val="28"/>
          <w:szCs w:val="28"/>
        </w:rPr>
      </w:pPr>
      <w:r>
        <w:rPr>
          <w:color w:val="34343C"/>
          <w:sz w:val="28"/>
          <w:szCs w:val="28"/>
        </w:rPr>
        <w:t>заповедников, заказников и национальных парков.</w:t>
      </w:r>
    </w:p>
    <w:p w14:paraId="03E26DC6">
      <w:pPr>
        <w:widowControl/>
        <w:shd w:val="clear" w:color="auto" w:fill="FFFFFF"/>
        <w:autoSpaceDE/>
        <w:autoSpaceDN/>
        <w:adjustRightInd/>
        <w:jc w:val="both"/>
        <w:rPr>
          <w:color w:val="34343C"/>
          <w:sz w:val="28"/>
          <w:szCs w:val="28"/>
        </w:rPr>
      </w:pPr>
      <w:r>
        <w:rPr>
          <w:color w:val="34343C"/>
          <w:sz w:val="28"/>
          <w:szCs w:val="28"/>
        </w:rPr>
        <w:t>ж) в местах массового пребывания граждан;</w:t>
      </w:r>
    </w:p>
    <w:p w14:paraId="65939456">
      <w:pPr>
        <w:widowControl/>
        <w:shd w:val="clear" w:color="auto" w:fill="FFFFFF"/>
        <w:autoSpaceDE/>
        <w:autoSpaceDN/>
        <w:adjustRightInd/>
        <w:jc w:val="both"/>
        <w:rPr>
          <w:b/>
          <w:color w:val="34343C"/>
          <w:sz w:val="28"/>
          <w:szCs w:val="28"/>
        </w:rPr>
      </w:pPr>
    </w:p>
    <w:p w14:paraId="43094FAB">
      <w:pPr>
        <w:widowControl/>
        <w:shd w:val="clear" w:color="auto" w:fill="FFFFFF"/>
        <w:autoSpaceDE/>
        <w:autoSpaceDN/>
        <w:adjustRightInd/>
        <w:jc w:val="both"/>
        <w:rPr>
          <w:b/>
          <w:color w:val="34343C"/>
          <w:sz w:val="28"/>
          <w:szCs w:val="28"/>
        </w:rPr>
      </w:pPr>
      <w:r>
        <w:rPr>
          <w:b/>
          <w:color w:val="34343C"/>
          <w:sz w:val="28"/>
          <w:szCs w:val="28"/>
        </w:rPr>
        <w:t>Место и время проведения фейерверков</w:t>
      </w:r>
    </w:p>
    <w:p w14:paraId="50564210">
      <w:pPr>
        <w:widowControl/>
        <w:shd w:val="clear" w:color="auto" w:fill="FFFFFF"/>
        <w:autoSpaceDE/>
        <w:autoSpaceDN/>
        <w:adjustRightInd/>
        <w:jc w:val="both"/>
        <w:rPr>
          <w:b/>
          <w:color w:val="34343C"/>
          <w:sz w:val="28"/>
          <w:szCs w:val="28"/>
        </w:rPr>
      </w:pPr>
    </w:p>
    <w:p w14:paraId="483E5CCB">
      <w:pPr>
        <w:widowControl/>
        <w:shd w:val="clear" w:color="auto" w:fill="FFFFFF"/>
        <w:autoSpaceDE/>
        <w:autoSpaceDN/>
        <w:adjustRightInd/>
        <w:jc w:val="both"/>
        <w:rPr>
          <w:color w:val="34343C"/>
          <w:sz w:val="28"/>
          <w:szCs w:val="28"/>
        </w:rPr>
      </w:pPr>
      <w:r>
        <w:rPr>
          <w:color w:val="34343C"/>
          <w:sz w:val="28"/>
          <w:szCs w:val="28"/>
        </w:rPr>
        <w:t xml:space="preserve">   6. Устройство пиротехнических изделий, на территории Темниковского городского поселения  осуществляется только в местах, определенных постановлением администрации городского поселения. Устройство уличных фейерверков в ночное время (с 23 до 7.00), заисключением празднования Нового года, запрещено.</w:t>
      </w:r>
    </w:p>
    <w:p w14:paraId="6011CEB4">
      <w:pPr>
        <w:widowControl/>
        <w:shd w:val="clear" w:color="auto" w:fill="FFFFFF"/>
        <w:autoSpaceDE/>
        <w:autoSpaceDN/>
        <w:adjustRightInd/>
        <w:jc w:val="both"/>
        <w:rPr>
          <w:color w:val="34343C"/>
          <w:sz w:val="28"/>
          <w:szCs w:val="28"/>
        </w:rPr>
      </w:pPr>
    </w:p>
    <w:p w14:paraId="33C9C30A">
      <w:pPr>
        <w:widowControl/>
        <w:shd w:val="clear" w:color="auto" w:fill="FFFFFF"/>
        <w:autoSpaceDE/>
        <w:autoSpaceDN/>
        <w:adjustRightInd/>
        <w:jc w:val="both"/>
        <w:rPr>
          <w:b/>
          <w:color w:val="34343C"/>
          <w:sz w:val="28"/>
          <w:szCs w:val="28"/>
        </w:rPr>
      </w:pPr>
      <w:r>
        <w:rPr>
          <w:b/>
          <w:color w:val="34343C"/>
          <w:sz w:val="28"/>
          <w:szCs w:val="28"/>
        </w:rPr>
        <w:t>Ответственность за нарушение требований Пожарной безопасности</w:t>
      </w:r>
    </w:p>
    <w:p w14:paraId="1B8A2CBC">
      <w:pPr>
        <w:widowControl/>
        <w:shd w:val="clear" w:color="auto" w:fill="FFFFFF"/>
        <w:autoSpaceDE/>
        <w:autoSpaceDN/>
        <w:adjustRightInd/>
        <w:jc w:val="both"/>
        <w:rPr>
          <w:b/>
          <w:color w:val="34343C"/>
          <w:sz w:val="28"/>
          <w:szCs w:val="28"/>
        </w:rPr>
      </w:pPr>
    </w:p>
    <w:p w14:paraId="3B3E7EBD">
      <w:pPr>
        <w:widowControl/>
        <w:shd w:val="clear" w:color="auto" w:fill="FFFFFF"/>
        <w:autoSpaceDE/>
        <w:autoSpaceDN/>
        <w:adjustRightInd/>
        <w:jc w:val="both"/>
        <w:rPr>
          <w:color w:val="34343C"/>
          <w:sz w:val="28"/>
          <w:szCs w:val="28"/>
        </w:rPr>
      </w:pPr>
      <w:r>
        <w:rPr>
          <w:color w:val="34343C"/>
          <w:sz w:val="28"/>
          <w:szCs w:val="28"/>
        </w:rPr>
        <w:t>Собственники имущества; руководители федеральных органов исполнительной власти; руководители органов местного самоуправления; лица, уполномоченные владеть,пользоваться или распоряжаться имуществом, в том числе руководители организаций;лица, в установленном порядке назначенные ответственными за обеспечение пожарной безопасности; должностные лица в пределах их компетенции, иные граждане занарушение требований пожарной безопасности, а также за иные правонарушения в области пожарной безопасности могут быть привлечены к дисциплинарной,административной или уголовной ответственности в соответствии с действующим законодательством.</w:t>
      </w:r>
    </w:p>
    <w:p w14:paraId="404EEE32">
      <w:pPr>
        <w:ind w:right="-284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Segoe UI">
    <w:panose1 w:val="020B0502040204020203"/>
    <w:charset w:val="CC"/>
    <w:family w:val="swiss"/>
    <w:pitch w:val="default"/>
    <w:sig w:usb0="E10022FF" w:usb1="C000E47F" w:usb2="00000029" w:usb3="00000000" w:csb0="200001DF" w:csb1="2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AC0"/>
    <w:rsid w:val="00021588"/>
    <w:rsid w:val="000A2CB4"/>
    <w:rsid w:val="000D0737"/>
    <w:rsid w:val="000E5DF3"/>
    <w:rsid w:val="000E6A22"/>
    <w:rsid w:val="000E7529"/>
    <w:rsid w:val="0014222C"/>
    <w:rsid w:val="00164BF3"/>
    <w:rsid w:val="001913A6"/>
    <w:rsid w:val="001C4755"/>
    <w:rsid w:val="002B36A6"/>
    <w:rsid w:val="002F231D"/>
    <w:rsid w:val="00330DA9"/>
    <w:rsid w:val="00334AFA"/>
    <w:rsid w:val="003616A5"/>
    <w:rsid w:val="003D7BA8"/>
    <w:rsid w:val="00406C94"/>
    <w:rsid w:val="0064375E"/>
    <w:rsid w:val="00652064"/>
    <w:rsid w:val="007019EC"/>
    <w:rsid w:val="007722B7"/>
    <w:rsid w:val="00807D1E"/>
    <w:rsid w:val="00884C68"/>
    <w:rsid w:val="008D55F7"/>
    <w:rsid w:val="00941AC0"/>
    <w:rsid w:val="00971AEB"/>
    <w:rsid w:val="00A00C5E"/>
    <w:rsid w:val="00A70008"/>
    <w:rsid w:val="00AB23F2"/>
    <w:rsid w:val="00AC3B9B"/>
    <w:rsid w:val="00B06C9B"/>
    <w:rsid w:val="00BA26D7"/>
    <w:rsid w:val="00BE4F36"/>
    <w:rsid w:val="00C42569"/>
    <w:rsid w:val="00CA564F"/>
    <w:rsid w:val="00CE7006"/>
    <w:rsid w:val="00E750C0"/>
    <w:rsid w:val="00EC0E28"/>
    <w:rsid w:val="00ED6A49"/>
    <w:rsid w:val="00EE4CE9"/>
    <w:rsid w:val="00F71D91"/>
    <w:rsid w:val="00F75AD3"/>
    <w:rsid w:val="29873112"/>
    <w:rsid w:val="3AD85721"/>
    <w:rsid w:val="3CE145D7"/>
    <w:rsid w:val="40316F4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Times New Roman" w:cs="Times New Roman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qFormat/>
    <w:uiPriority w:val="0"/>
    <w:rPr>
      <w:i/>
      <w:iCs/>
    </w:rPr>
  </w:style>
  <w:style w:type="paragraph" w:styleId="5">
    <w:name w:val="Balloon Text"/>
    <w:basedOn w:val="1"/>
    <w:link w:val="7"/>
    <w:semiHidden/>
    <w:unhideWhenUsed/>
    <w:uiPriority w:val="99"/>
    <w:rPr>
      <w:rFonts w:ascii="Segoe UI" w:hAnsi="Segoe UI" w:cs="Segoe UI"/>
      <w:sz w:val="18"/>
      <w:szCs w:val="18"/>
    </w:rPr>
  </w:style>
  <w:style w:type="paragraph" w:styleId="6">
    <w:name w:val="Normal (Web)"/>
    <w:basedOn w:val="1"/>
    <w:unhideWhenUsed/>
    <w:uiPriority w:val="9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7">
    <w:name w:val="Текст выноски Знак"/>
    <w:basedOn w:val="2"/>
    <w:link w:val="5"/>
    <w:semiHidden/>
    <w:uiPriority w:val="99"/>
    <w:rPr>
      <w:rFonts w:ascii="Segoe UI" w:hAnsi="Segoe UI" w:eastAsia="Times New Roman" w:cs="Segoe UI"/>
      <w:sz w:val="18"/>
      <w:szCs w:val="18"/>
      <w:lang w:eastAsia="ru-RU"/>
    </w:rPr>
  </w:style>
  <w:style w:type="character" w:customStyle="1" w:styleId="8">
    <w:name w:val="WW-Absatz-Standardschriftart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Reanimator Extreme Edition</Company>
  <Pages>4</Pages>
  <Words>1022</Words>
  <Characters>5827</Characters>
  <Lines>48</Lines>
  <Paragraphs>13</Paragraphs>
  <TotalTime>23</TotalTime>
  <ScaleCrop>false</ScaleCrop>
  <LinksUpToDate>false</LinksUpToDate>
  <CharactersWithSpaces>6836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2026-01-12T14:28:00Z</dcterms:created>
  <dc:creator>Пользователь Windows</dc:creator>
  <cp:lastModifiedBy>AKSEL</cp:lastModifiedBy>
  <cp:lastPrinted>2026-01-16T07:03:00Z</cp:lastPrinted>
  <dcterms:modified xsi:type="dcterms:W3CDTF">2026-01-20T12:47:08Z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CEBA09B2A61643CBB24B995AAD818EF9_13</vt:lpwstr>
  </property>
</Properties>
</file>